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94AE61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371EBB">
        <w:rPr>
          <w:rFonts w:ascii="Times New Roman" w:hAnsi="Times New Roman"/>
          <w:b/>
          <w:sz w:val="22"/>
          <w:szCs w:val="22"/>
        </w:rPr>
        <w:t>646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1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71EBB">
            <w:rPr>
              <w:rFonts w:ascii="Times New Roman" w:hAnsi="Times New Roman"/>
              <w:b/>
              <w:sz w:val="22"/>
              <w:szCs w:val="22"/>
            </w:rPr>
            <w:t>1/13/2017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D2C9E0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="00243E1C">
        <w:rPr>
          <w:rFonts w:ascii="Times New Roman" w:hAnsi="Times New Roman"/>
          <w:szCs w:val="28"/>
        </w:rPr>
        <w:t xml:space="preserve"> Proiectul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43E1C">
            <w:rPr>
              <w:rFonts w:ascii="Times New Roman" w:hAnsi="Times New Roman"/>
              <w:b/>
              <w:szCs w:val="28"/>
            </w:rPr>
            <w:t xml:space="preserve">privind aprobarea retragerii dreptului de </w:t>
          </w:r>
          <w:proofErr w:type="spellStart"/>
          <w:r w:rsidR="00243E1C">
            <w:rPr>
              <w:rFonts w:ascii="Times New Roman" w:hAnsi="Times New Roman"/>
              <w:b/>
              <w:szCs w:val="28"/>
            </w:rPr>
            <w:t>folosinta</w:t>
          </w:r>
          <w:proofErr w:type="spellEnd"/>
          <w:r w:rsidR="00243E1C">
            <w:rPr>
              <w:rFonts w:ascii="Times New Roman" w:hAnsi="Times New Roman"/>
              <w:b/>
              <w:szCs w:val="28"/>
            </w:rPr>
            <w:t xml:space="preserve"> asupra terenurilor atribuite beneficiarilor de loturi pentru construire </w:t>
          </w:r>
          <w:proofErr w:type="spellStart"/>
          <w:r w:rsidR="00243E1C">
            <w:rPr>
              <w:rFonts w:ascii="Times New Roman" w:hAnsi="Times New Roman"/>
              <w:b/>
              <w:szCs w:val="28"/>
            </w:rPr>
            <w:t>locuinta</w:t>
          </w:r>
          <w:proofErr w:type="spellEnd"/>
          <w:r w:rsidR="00243E1C">
            <w:rPr>
              <w:rFonts w:ascii="Times New Roman" w:hAnsi="Times New Roman"/>
              <w:b/>
              <w:szCs w:val="28"/>
            </w:rPr>
            <w:t xml:space="preserve"> care nu au respectat prevederile art. 6 alin. (1) din Legea 15/2003 republicata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r w:rsidR="00243E1C">
        <w:rPr>
          <w:rFonts w:ascii="Times New Roman" w:hAnsi="Times New Roman"/>
          <w:szCs w:val="28"/>
        </w:rPr>
        <w:t xml:space="preserve">de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371EBB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4A3E89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71EBB">
            <w:rPr>
              <w:rFonts w:ascii="Times New Roman" w:hAnsi="Times New Roman"/>
              <w:szCs w:val="28"/>
            </w:rPr>
            <w:t>16.01.2017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243E1C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43E1C"/>
    <w:rsid w:val="00253C14"/>
    <w:rsid w:val="00272CD7"/>
    <w:rsid w:val="002C0DD5"/>
    <w:rsid w:val="002C33ED"/>
    <w:rsid w:val="003510BB"/>
    <w:rsid w:val="00371E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2017-01-16T00:00:00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retragere drept de folosinta asupra a 6 loturi Grivitei- Fantanilorcare nu au respectat art. 6 alin. (1) din Legea 15/2003 republicata</DocumentSetDescription>
    <Nume_x0020_proiect_x0020_HCL xmlns="49ad8bbe-11e1-42b2-a965-6a341b5f7ad4">privind aprobarea retragerii dreptului de folosinta asupra terenurilor atribuite beneficiarilor de loturi pentru construire locuinta care nu au respectat prevederile art. 6 alin. (1) din Legea 15/2003 republicata</Nume_x0020_proiect_x0020_HCL>
    <_dlc_DocId xmlns="49ad8bbe-11e1-42b2-a965-6a341b5f7ad4">PMD17-1485498287-602</_dlc_DocId>
    <_dlc_DocIdUrl xmlns="49ad8bbe-11e1-42b2-a965-6a341b5f7ad4">
      <Url>http://smdoc/Situri/CL/_layouts/15/DocIdRedir.aspx?ID=PMD17-1485498287-602</Url>
      <Description>PMD17-1485498287-602</Description>
    </_dlc_DocIdUrl>
    <Data1 xmlns="49ad8bbe-11e1-42b2-a965-6a341b5f7ad4">2017-01-12T22:00:00+00:00</Data1>
    <Compartiment xmlns="49ad8bbe-11e1-42b2-a965-6a341b5f7ad4">10</Compartimen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49ad8bbe-11e1-42b2-a965-6a341b5f7ad4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1191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Retragere drept de folosinta asupra 6 loturi - Anunt proiect.docx</dc:title>
  <dc:creator/>
  <cp:lastModifiedBy/>
  <cp:revision>1</cp:revision>
  <dcterms:created xsi:type="dcterms:W3CDTF">2016-03-17T13:02:00Z</dcterms:created>
  <dcterms:modified xsi:type="dcterms:W3CDTF">2017-01-16T10:52:00Z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c8a4a121-8081-4695-b99e-80d63748fedc</vt:lpwstr>
  </property>
  <property fmtid="{D5CDD505-2E9C-101B-9397-08002B2CF9AE}" pid="4" name="_docset_NoMedatataSyncRequired">
    <vt:lpwstr>False</vt:lpwstr>
  </property>
</Properties>
</file>